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Pr="00F66C7D" w:rsidRDefault="00CA5A08" w:rsidP="00F66C7D">
      <w:pPr>
        <w:widowControl w:val="0"/>
        <w:spacing w:after="0" w:line="240" w:lineRule="auto"/>
        <w:ind w:left="570"/>
        <w:jc w:val="center"/>
        <w:rPr>
          <w:rFonts w:ascii="Times New Roman" w:eastAsia="Times New Roman" w:hAnsi="Times New Roman" w:cs="Times New Roman"/>
          <w:b/>
          <w:sz w:val="24"/>
          <w:szCs w:val="24"/>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sidRPr="00612E21">
        <w:rPr>
          <w:rFonts w:ascii="Times New Roman" w:eastAsia="Times New Roman" w:hAnsi="Times New Roman" w:cs="Times New Roman"/>
          <w:b/>
          <w:sz w:val="28"/>
          <w:szCs w:val="28"/>
        </w:rPr>
        <w:t xml:space="preserve">работников </w:t>
      </w:r>
      <w:r w:rsidR="00BA512B" w:rsidRPr="00BA512B">
        <w:rPr>
          <w:rFonts w:ascii="Times New Roman" w:eastAsia="Times New Roman" w:hAnsi="Times New Roman" w:cs="Times New Roman"/>
          <w:b/>
          <w:sz w:val="28"/>
          <w:szCs w:val="28"/>
        </w:rPr>
        <w:t>подразделения транспортной безопасности, включенных в сост</w:t>
      </w:r>
      <w:bookmarkStart w:id="0" w:name="_GoBack"/>
      <w:bookmarkEnd w:id="0"/>
      <w:r w:rsidR="00BA512B" w:rsidRPr="00BA512B">
        <w:rPr>
          <w:rFonts w:ascii="Times New Roman" w:eastAsia="Times New Roman" w:hAnsi="Times New Roman" w:cs="Times New Roman"/>
          <w:b/>
          <w:sz w:val="28"/>
          <w:szCs w:val="28"/>
        </w:rPr>
        <w:t>ав групп быстрого реагирования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tbl>
      <w:tblPr>
        <w:tblStyle w:val="ad"/>
        <w:tblpPr w:leftFromText="180" w:rightFromText="180" w:vertAnchor="text" w:horzAnchor="margin" w:tblpXSpec="center" w:tblpY="466"/>
        <w:tblW w:w="10456" w:type="dxa"/>
        <w:tblLook w:val="04A0"/>
      </w:tblPr>
      <w:tblGrid>
        <w:gridCol w:w="576"/>
        <w:gridCol w:w="9880"/>
      </w:tblGrid>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Основной законодательный акт Российской Федерации в области обеспечения транспортной безопасности</w:t>
            </w:r>
          </w:p>
        </w:tc>
      </w:tr>
      <w:tr w:rsidR="00BA04D0" w:rsidRPr="00331987" w:rsidTr="00BA04D0">
        <w:trPr>
          <w:trHeight w:val="1309"/>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«Соблюдение транспортной безопасности»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обеспечение транспортной безопасности – это:</w:t>
            </w:r>
          </w:p>
        </w:tc>
      </w:tr>
      <w:tr w:rsidR="00BA04D0" w:rsidRPr="00331987" w:rsidTr="00BA04D0">
        <w:trPr>
          <w:trHeight w:val="322"/>
        </w:trPr>
        <w:tc>
          <w:tcPr>
            <w:tcW w:w="576" w:type="dxa"/>
            <w:vMerge w:val="restart"/>
          </w:tcPr>
          <w:p w:rsidR="00BA04D0" w:rsidRPr="00331987" w:rsidRDefault="00BA04D0" w:rsidP="00BA04D0">
            <w:pPr>
              <w:jc w:val="center"/>
              <w:rPr>
                <w:rFonts w:ascii="Times New Roman" w:hAnsi="Times New Roman"/>
                <w:sz w:val="28"/>
                <w:szCs w:val="28"/>
              </w:rPr>
            </w:pPr>
            <w:r w:rsidRPr="00331987">
              <w:rPr>
                <w:rFonts w:ascii="Times New Roman" w:hAnsi="Times New Roman"/>
                <w:sz w:val="28"/>
                <w:szCs w:val="28"/>
              </w:rPr>
              <w:t>5</w:t>
            </w:r>
          </w:p>
        </w:tc>
        <w:tc>
          <w:tcPr>
            <w:tcW w:w="9880" w:type="dxa"/>
            <w:vMerge w:val="restart"/>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BA04D0" w:rsidRPr="00331987" w:rsidTr="00BA04D0">
        <w:trPr>
          <w:trHeight w:val="322"/>
        </w:trPr>
        <w:tc>
          <w:tcPr>
            <w:tcW w:w="576" w:type="dxa"/>
            <w:vMerge/>
          </w:tcPr>
          <w:p w:rsidR="00BA04D0" w:rsidRPr="00331987" w:rsidRDefault="00BA04D0" w:rsidP="00BA04D0">
            <w:pPr>
              <w:jc w:val="center"/>
              <w:rPr>
                <w:rFonts w:ascii="Times New Roman" w:hAnsi="Times New Roman"/>
                <w:sz w:val="28"/>
                <w:szCs w:val="28"/>
              </w:rPr>
            </w:pPr>
          </w:p>
        </w:tc>
        <w:tc>
          <w:tcPr>
            <w:tcW w:w="9880" w:type="dxa"/>
            <w:vMerge/>
          </w:tcPr>
          <w:p w:rsidR="00BA04D0" w:rsidRPr="00331987" w:rsidRDefault="00BA04D0" w:rsidP="00BA04D0">
            <w:pPr>
              <w:jc w:val="both"/>
              <w:rPr>
                <w:rFonts w:ascii="Times New Roman" w:hAnsi="Times New Roman"/>
                <w:sz w:val="24"/>
                <w:szCs w:val="24"/>
              </w:rPr>
            </w:pP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8"/>
                <w:szCs w:val="28"/>
              </w:rPr>
            </w:pPr>
            <w:r w:rsidRPr="00331987">
              <w:rPr>
                <w:rFonts w:ascii="Times New Roman" w:hAnsi="Times New Roman"/>
                <w:sz w:val="28"/>
                <w:szCs w:val="28"/>
              </w:rPr>
              <w:t>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w:t>
            </w:r>
          </w:p>
        </w:tc>
        <w:tc>
          <w:tcPr>
            <w:tcW w:w="9880" w:type="dxa"/>
          </w:tcPr>
          <w:p w:rsidR="00BA04D0" w:rsidRPr="00331987" w:rsidRDefault="00BA04D0" w:rsidP="00BA04D0">
            <w:pPr>
              <w:jc w:val="both"/>
              <w:rPr>
                <w:rFonts w:ascii="Times New Roman" w:hAnsi="Times New Roman"/>
                <w:color w:val="FF0000"/>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компетентными органами в области обеспечения транспортной безопасности являются: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уровень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относится к одному из основных принципов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 соответствии с пунктом 7</w:t>
            </w:r>
            <w:r w:rsidRPr="00331987">
              <w:rPr>
                <w:rFonts w:ascii="Times New Roman" w:hAnsi="Times New Roman" w:cs="Times New Roman"/>
                <w:sz w:val="24"/>
                <w:szCs w:val="24"/>
                <w:lang w:val="uk-UA"/>
              </w:rPr>
              <w:t>.</w:t>
            </w:r>
            <w:r w:rsidRPr="00331987">
              <w:rPr>
                <w:rFonts w:ascii="Times New Roman" w:hAnsi="Times New Roman" w:cs="Times New Roman"/>
                <w:sz w:val="24"/>
                <w:szCs w:val="24"/>
              </w:rPr>
              <w:t>2, статьи 1 Федерального закона от 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оценка уязвимости транспортных средств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w:t>
            </w:r>
          </w:p>
        </w:tc>
        <w:tc>
          <w:tcPr>
            <w:tcW w:w="9880" w:type="dxa"/>
          </w:tcPr>
          <w:p w:rsidR="00BA04D0" w:rsidRPr="00331987" w:rsidRDefault="00BA04D0" w:rsidP="00BA04D0">
            <w:pPr>
              <w:jc w:val="both"/>
              <w:rPr>
                <w:rFonts w:ascii="Times New Roman" w:hAnsi="Times New Roman"/>
              </w:rPr>
            </w:pPr>
            <w:r w:rsidRPr="00331987">
              <w:rPr>
                <w:rFonts w:ascii="Times New Roman" w:hAnsi="Times New Roman"/>
              </w:rPr>
              <w:t xml:space="preserve">Каким нормативным правовым документом определен Порядок проведения оценки уязвимости </w:t>
            </w:r>
            <w:r w:rsidRPr="00331987">
              <w:rPr>
                <w:rFonts w:ascii="Times New Roman" w:hAnsi="Times New Roman"/>
                <w:sz w:val="24"/>
                <w:szCs w:val="24"/>
              </w:rPr>
              <w:t>объектов транспортной инфраструктуры и транспортных средств</w:t>
            </w:r>
            <w:r w:rsidRPr="00331987">
              <w:rPr>
                <w:rFonts w:ascii="Times New Roman" w:hAnsi="Times New Roman"/>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документом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20</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Уберите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Приказом Минтранса России от 23 июля 2014 г. № 196 «Об установлении перечня объектов транспортной инфраструктуры и транспортных средств, не подлежащих категорированию по видам транспорта» утвержден перечень транспортных средств, не подлежащих категорированию по видам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Субъекты транспортной инфраструктуры и перевозчики,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Кем, в соответствии с пунктом 4, статьи 9, Федерального закона от «09» февраля 2007 года № 16-ФЗ «О транспортной безопасности», осуществляется реализация планов обеспечения транспортной безопасности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Реестр категорированных объектов транспортной инфраструктуры и/или транспортных средств ведется: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Дайте определение понятия «Уровень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Сколько уровней безопасности установлено для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30</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3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объявляются (устанавливаются) и отменяются субъектами транспортной инфраструктуры на основании: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4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могут объявляться (устанавливаться) в отношении: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36</w:t>
            </w:r>
          </w:p>
        </w:tc>
        <w:tc>
          <w:tcPr>
            <w:tcW w:w="9880" w:type="dxa"/>
          </w:tcPr>
          <w:p w:rsidR="00BA04D0" w:rsidRPr="00331987" w:rsidRDefault="00BA04D0" w:rsidP="00BA04D0">
            <w:pPr>
              <w:tabs>
                <w:tab w:val="left" w:pos="3516"/>
              </w:tabs>
              <w:jc w:val="both"/>
              <w:rPr>
                <w:rFonts w:ascii="Times New Roman" w:hAnsi="Times New Roman"/>
                <w:sz w:val="24"/>
                <w:szCs w:val="24"/>
              </w:rPr>
            </w:pPr>
            <w:r w:rsidRPr="00331987">
              <w:rPr>
                <w:rFonts w:ascii="Times New Roman" w:hAnsi="Times New Roman"/>
                <w:sz w:val="24"/>
                <w:szCs w:val="24"/>
              </w:rPr>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 или транспортного средства при получении решения об изменении степени угрозы совершения акта незаконного вмешательства: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Когда следует начинать сердечно-легочную реанимацию пострадавшего?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На какой срок может быть наложен кровоостанавливающий жгут?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 остановить кровотечение при ранении вены и некрупных артерий?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40</w:t>
            </w:r>
          </w:p>
        </w:tc>
        <w:tc>
          <w:tcPr>
            <w:tcW w:w="9880" w:type="dxa"/>
          </w:tcPr>
          <w:p w:rsidR="00BA04D0" w:rsidRPr="00331987" w:rsidRDefault="00BA04D0" w:rsidP="00BA04D0">
            <w:pPr>
              <w:tabs>
                <w:tab w:val="left" w:pos="3516"/>
              </w:tabs>
              <w:jc w:val="both"/>
              <w:rPr>
                <w:rFonts w:ascii="Times New Roman" w:hAnsi="Times New Roman"/>
                <w:sz w:val="24"/>
                <w:szCs w:val="24"/>
              </w:rPr>
            </w:pPr>
            <w:r w:rsidRPr="00331987">
              <w:rPr>
                <w:rFonts w:ascii="Times New Roman" w:hAnsi="Times New Roman"/>
                <w:sz w:val="24"/>
                <w:szCs w:val="24"/>
              </w:rPr>
              <w:t>Как оказывается первая помощь при переломах конечностей, если отсутствуют транспортные шины и подручные средства для их изготовления?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Уровень безопасности № 1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Уровни безопасности № 2 и № 3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Применительно к транспортным средствам автомобильного транспорта и городского наземного электрического транспорта существует: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Значение категории, присвоенной объекту транспортной инфраструктуры или транспортному средству меняется в случае: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w:t>
            </w:r>
            <w:r w:rsidRPr="00331987">
              <w:rPr>
                <w:rFonts w:ascii="Times New Roman" w:hAnsi="Times New Roman"/>
                <w:sz w:val="24"/>
                <w:szCs w:val="24"/>
              </w:rPr>
              <w:lastRenderedPageBreak/>
              <w:t>физических лиц (транспортных средств) и проноса (провоза) грузов, багажа, ручной клади, личных вещей либо перемещения животных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47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Место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 это: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Самая высокая категория, присваиваемая объектам транспортной инфраструктуры и транспортным средствам: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Уровень террористической опасности подлежит отмене, если: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Место на транспортном средстве, в котором осуществляется погрузка, выгрузка и перевозка грузов и пассажиров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«транспортный комплекс»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53</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Уберите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Критериями категорирования объектов транспортной инфраструктуры или транспортных средств является: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54</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Согласно Федеральному закону от 06.03.2006 г. № 35-ФЗ «О противодействии терроризму» терроризм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 работник подразделения транспортной безопасности, включенный в состав группы быстрого реагирования, должен иметь навыки: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 работник подразделения транспортной безопасности, включенный в состав группы быстрого реагирования, должен знать: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 открытом переломе конечностей, сопровождающимся артериальным кровотечением, оказание первой медицинской помощи начинается: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58</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hAnsi="Times New Roman"/>
                <w:sz w:val="24"/>
                <w:szCs w:val="24"/>
              </w:rPr>
              <w:t>Какие из перечисленных видов пропусков не устанавливаются для объектов транспортной инфраструктуры на основании Требований по обеспечению транспортной безопасности, утвержденными постановлением Правительства Российской Федерации от 14.09.2016 № 924?</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Третья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w:t>
            </w:r>
            <w:r w:rsidRPr="00331987">
              <w:rPr>
                <w:rFonts w:ascii="Times New Roman" w:hAnsi="Times New Roman"/>
                <w:sz w:val="24"/>
                <w:szCs w:val="24"/>
              </w:rPr>
              <w:lastRenderedPageBreak/>
              <w:t>получивших вред здоровью людей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60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 16-ФЗ «О транспортной безопасности» силы обеспечения транспортной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70</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Кем, в соответствии с пунктом 10, статьи </w:t>
            </w:r>
            <w:r w:rsidRPr="00331987">
              <w:rPr>
                <w:rFonts w:ascii="Times New Roman" w:hAnsi="Times New Roman" w:cs="Times New Roman"/>
                <w:sz w:val="24"/>
                <w:szCs w:val="24"/>
                <w:lang w:val="en-US"/>
              </w:rPr>
              <w:t>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Какие виды включает подготовка сил обеспечения транспортной безопасности согласно приказа Министерства транспорта РФ от 31.07.2014 г. № 212</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76</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Выберите неправильное утверждение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lastRenderedPageBreak/>
              <w:t>Работники, включенные в состав группы быстрого реагирования, в соответствии с Приложением № 1 к приказу Минтранса России от 21.08.2014 № 231, должны уметь: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77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каких случаях проводится внеочередная аттестация?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81</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на объекте транспортной инфраструктуры и транспортном средстве проводится со следующей периодичностью:</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83</w:t>
            </w:r>
          </w:p>
        </w:tc>
        <w:tc>
          <w:tcPr>
            <w:tcW w:w="9880" w:type="dxa"/>
          </w:tcPr>
          <w:p w:rsidR="00BA04D0" w:rsidRPr="00331987" w:rsidRDefault="00BA04D0" w:rsidP="00BA04D0">
            <w:r w:rsidRPr="00331987">
              <w:rPr>
                <w:rFonts w:ascii="Times New Roman" w:hAnsi="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осуществляющих досмотр, дополнительный досмотр, повторный досмотр в целях обеспечение транспортной проводится со следующей периодичностью:</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внутриобъектовом режимах на объекте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85</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Какую информацию, в соответствии с подпунктом 9,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режиме на транспортномсредстве?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86</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 xml:space="preserve">транспортных средствах 1 категории в случае </w:t>
            </w:r>
            <w:r w:rsidRPr="00331987">
              <w:rPr>
                <w:rFonts w:ascii="Times New Roman" w:hAnsi="Times New Roman"/>
                <w:b/>
                <w:sz w:val="24"/>
                <w:szCs w:val="24"/>
              </w:rPr>
              <w:lastRenderedPageBreak/>
              <w:t>объявления уровня безопасности № 2</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87</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1 категории в случае объявления уровня безопасности № 3</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88</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2 категории в случае объявления уровня безопасности № 2</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89</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2 категории в случае объявления уровня безопасности № 3</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90</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w:t>
            </w:r>
            <w:r w:rsidRPr="00331987">
              <w:rPr>
                <w:rFonts w:ascii="Times New Roman" w:hAnsi="Times New Roman"/>
                <w:sz w:val="24"/>
                <w:szCs w:val="24"/>
              </w:rPr>
              <w:lastRenderedPageBreak/>
              <w:t xml:space="preserve">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3 категории в случае объявления уровня безопасности № 2</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91</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3 категории в случае объявления уровня безопасности № 3</w:t>
            </w:r>
            <w:r w:rsidRPr="00331987">
              <w:rPr>
                <w:rFonts w:ascii="Times New Roman" w:hAnsi="Times New Roman"/>
                <w:sz w:val="24"/>
                <w:szCs w:val="24"/>
              </w:rPr>
              <w:t xml:space="preserve">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«Внутриобъектовый режим»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Кем, в соответствии с пунктом 17, статьи </w:t>
            </w:r>
            <w:r w:rsidRPr="00331987">
              <w:rPr>
                <w:rFonts w:ascii="Times New Roman" w:hAnsi="Times New Roman" w:cs="Times New Roman"/>
                <w:sz w:val="24"/>
                <w:szCs w:val="24"/>
                <w:lang w:val="en-US"/>
              </w:rPr>
              <w:t>II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каких случаях проводится повторный досмотр в целях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 проведении досмотра, дополнительного досмотра и повторного досмотра в целях обеспечения транспортной безопасности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 отношении каких предметов и веществ, в соответствии с пунктом 160.1,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городского наземного электрического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97</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 случае поступления информации об угрозе совершения актов незаконного вмешательства, в соответствии с пунктом 162.4,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w:t>
            </w:r>
            <w:r w:rsidRPr="00331987">
              <w:rPr>
                <w:rFonts w:ascii="Times New Roman" w:hAnsi="Times New Roman" w:cs="Times New Roman"/>
                <w:sz w:val="24"/>
                <w:szCs w:val="24"/>
              </w:rPr>
              <w:lastRenderedPageBreak/>
              <w:t>средство подлежит: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98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Выявление каких предметов и веществ, запрещенных или ограниченных для перемещения в зону транспортной безопасности, в соответствии с пунктом 160.1,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Порядок подготовки сил обеспечения транспортной безопасности утвержден:</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 соответствии с пунктом 2, Приказа Минтранса РФ от «11» февраля 2010 года № 34 «Об утверждении Порядка разработки планов обеспечения транспортной безопасности объектов транспортной инфраструктуры и транспортных средств», в плане обеспечения транспортной безопасности транспортного средства не отражаются сведения: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1 и 2 категории?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105</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3 категории?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Ответственность за обеспечение транспортной безопасности объектов транспортной инфраструктуры и транспортных средств возлагается на: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Уголовная ответственность за обеспечение транспортной безопасности наступает в случае: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Какой размер штрафа предусмотрен частью 1 статьи 263.1 «Уголовного кодекса Российской Федерации» от 13 июня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w:t>
            </w:r>
            <w:r w:rsidRPr="00331987">
              <w:rPr>
                <w:rFonts w:ascii="Times New Roman" w:hAnsi="Times New Roman" w:cs="Times New Roman"/>
                <w:sz w:val="24"/>
                <w:szCs w:val="24"/>
              </w:rPr>
              <w:lastRenderedPageBreak/>
              <w:t>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110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от граждан</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112</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113</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114</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115</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 соответствии с пунктом 7</w:t>
            </w:r>
            <w:r w:rsidRPr="00331987">
              <w:rPr>
                <w:rFonts w:ascii="Times New Roman" w:hAnsi="Times New Roman" w:cs="Times New Roman"/>
                <w:sz w:val="24"/>
                <w:szCs w:val="24"/>
                <w:lang w:val="uk-UA"/>
              </w:rPr>
              <w:t>.</w:t>
            </w:r>
            <w:r w:rsidRPr="00331987">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Чему подлежат технические средства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118</w:t>
            </w:r>
          </w:p>
        </w:tc>
        <w:tc>
          <w:tcPr>
            <w:tcW w:w="9880" w:type="dxa"/>
          </w:tcPr>
          <w:p w:rsidR="00BA04D0" w:rsidRPr="00331987" w:rsidRDefault="00BA04D0" w:rsidP="00BA04D0">
            <w:pPr>
              <w:pStyle w:val="ac"/>
              <w:shd w:val="clear" w:color="auto" w:fill="FFFFFF"/>
              <w:spacing w:before="0" w:beforeAutospacing="0" w:after="0" w:afterAutospacing="0"/>
              <w:jc w:val="both"/>
            </w:pPr>
            <w:r w:rsidRPr="00331987">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Какова первая помощь при черепно-мозговой травме, сопровождающейся ранением волосистой части головы?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Реализация планов обеспечения транспортной безопасности объектов транспортной инфраструктуры осуществляется: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план- схемами 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122</w:t>
            </w:r>
          </w:p>
        </w:tc>
        <w:tc>
          <w:tcPr>
            <w:tcW w:w="9880" w:type="dxa"/>
          </w:tcPr>
          <w:p w:rsidR="00BA04D0" w:rsidRPr="00331987" w:rsidRDefault="00BA04D0" w:rsidP="00BA04D0">
            <w:pPr>
              <w:pStyle w:val="1"/>
              <w:shd w:val="clear" w:color="auto" w:fill="auto"/>
              <w:tabs>
                <w:tab w:val="left" w:pos="0"/>
              </w:tabs>
              <w:spacing w:line="240" w:lineRule="auto"/>
              <w:ind w:right="40"/>
              <w:jc w:val="both"/>
              <w:rPr>
                <w:sz w:val="24"/>
                <w:szCs w:val="24"/>
              </w:rPr>
            </w:pPr>
            <w:r w:rsidRPr="00331987">
              <w:rPr>
                <w:sz w:val="24"/>
                <w:szCs w:val="24"/>
              </w:rPr>
              <w:t>План обеспечения транспортной безопасности объектов транспортной инфраструктуры или транспортных средств представляется в компетентный орган 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 xml:space="preserve">Субъект транспортной инфраструктуры на основании Требований в области транспортной </w:t>
            </w:r>
            <w:r w:rsidRPr="00331987">
              <w:rPr>
                <w:rFonts w:ascii="Times New Roman" w:hAnsi="Times New Roman"/>
                <w:sz w:val="24"/>
                <w:szCs w:val="24"/>
              </w:rPr>
              <w:lastRenderedPageBreak/>
              <w:t>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124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127</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129</w:t>
            </w:r>
          </w:p>
        </w:tc>
        <w:tc>
          <w:tcPr>
            <w:tcW w:w="9880" w:type="dxa"/>
          </w:tcPr>
          <w:p w:rsidR="00BA04D0" w:rsidRPr="00331987" w:rsidRDefault="00BA04D0" w:rsidP="00BA04D0">
            <w:pPr>
              <w:pStyle w:val="10"/>
              <w:spacing w:line="276" w:lineRule="auto"/>
              <w:ind w:left="0" w:firstLine="0"/>
              <w:rPr>
                <w:rFonts w:ascii="Times New Roman" w:hAnsi="Times New Roman"/>
                <w:sz w:val="24"/>
                <w:szCs w:val="24"/>
                <w:lang w:val="ru-RU"/>
              </w:rPr>
            </w:pPr>
            <w:r w:rsidRPr="00331987">
              <w:rPr>
                <w:rFonts w:ascii="Times New Roman" w:hAnsi="Times New Roman"/>
                <w:sz w:val="24"/>
                <w:szCs w:val="24"/>
                <w:lang w:val="ru-RU"/>
              </w:rPr>
              <w:t>Оценка уязвимости объектов транспортной инфраструктуры или транспортных средств проводится в целях:</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130</w:t>
            </w:r>
          </w:p>
        </w:tc>
        <w:tc>
          <w:tcPr>
            <w:tcW w:w="9880" w:type="dxa"/>
          </w:tcPr>
          <w:p w:rsidR="00BA04D0" w:rsidRPr="00331987" w:rsidRDefault="00BA04D0" w:rsidP="00BA04D0">
            <w:pPr>
              <w:pStyle w:val="10"/>
              <w:ind w:left="0" w:firstLine="0"/>
              <w:rPr>
                <w:rFonts w:ascii="Times New Roman" w:hAnsi="Times New Roman"/>
                <w:sz w:val="24"/>
                <w:szCs w:val="24"/>
                <w:lang w:val="ru-RU"/>
              </w:rPr>
            </w:pPr>
            <w:r w:rsidRPr="00331987">
              <w:rPr>
                <w:rFonts w:ascii="Times New Roman" w:hAnsi="Times New Roman"/>
                <w:sz w:val="24"/>
                <w:szCs w:val="24"/>
                <w:lang w:val="ru-RU"/>
              </w:rPr>
              <w:t>Срок проведения оценки уязвимости не должен превышать: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Какое определение понятия «Категорирование объектов транспортной инфраструктуры и транспортных средств»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134</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eastAsia="Times New Roman" w:hAnsi="Times New Roman"/>
                <w:sz w:val="24"/>
                <w:szCs w:val="24"/>
              </w:rPr>
              <w:t>Сколько времени согласно приказа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входящих в состав группы быстрого реагирования: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Какие мероприятия осуществляются в ходе досмотра.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Какие мероприятия осуществляются в ходе дополнительного досмотра.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Работники подразделения транспортной безопасности, осуществляющие досмотр в рамках своих должностных полномочий, не имеют право: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Кем осуществляется наблюдение и собеседование на объекте транспортной инфраструктуры в целях обеспечения транспортной безопасности?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документом устанавливается численность работников досмотра, а также работников подразделения транспортной безопасности, осуществляющих наблюдение и собеседование?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140</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eastAsia="Times New Roman" w:hAnsi="Times New Roman"/>
                <w:sz w:val="24"/>
                <w:szCs w:val="24"/>
              </w:rPr>
              <w:t>Какое определение понятия «Пропускной режим»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потенциальных угроз определено приказом от 05.03.2010 г. №52/112/134 Минтранса России, Федеральной службой безопасности и МВД России?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145</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w:t>
            </w:r>
            <w:r w:rsidRPr="00331987">
              <w:rPr>
                <w:rFonts w:ascii="Times New Roman" w:hAnsi="Times New Roman" w:cs="Times New Roman"/>
                <w:sz w:val="24"/>
                <w:szCs w:val="24"/>
              </w:rPr>
              <w:lastRenderedPageBreak/>
              <w:t>«09» февраля 2007 года № 16-ФЗ «О транспортной безопасности», разрабатываются субъектами транспортной инфраструктуры на основании: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146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Планы обеспечения транспортной безопасности объектов транспортной инфраструктуры и транспортных средств утверждаются: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Реализация планов обеспечения транспортной безопасности объектов транспортной инфраструктуры осуществляется: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Субъекты, в соответствии с пунктом 1, статьи 12 Федерального закона от «09» февраля 2007 года № 16-ФЗ «О транспортной безопасности», имеют право: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С какой целью, в соответствии с пунктом 5, главы </w:t>
            </w:r>
            <w:r w:rsidRPr="00331987">
              <w:rPr>
                <w:rFonts w:ascii="Times New Roman" w:hAnsi="Times New Roman" w:cs="Times New Roman"/>
                <w:sz w:val="24"/>
                <w:szCs w:val="24"/>
                <w:lang w:val="en-US"/>
              </w:rPr>
              <w:t>I</w:t>
            </w:r>
            <w:r w:rsidRPr="00331987">
              <w:rPr>
                <w:rFonts w:ascii="Times New Roman" w:hAnsi="Times New Roman" w:cs="Times New Roman"/>
                <w:sz w:val="24"/>
                <w:szCs w:val="24"/>
              </w:rPr>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152</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 xml:space="preserve"> 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Кто, в соответствии с пунктом 11, статьи 12.2 Федерального закона от «09» февраля 2007 года № 16-ФЗ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выявления оружия и взрывчатых устройств под одеждой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158</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На правильность работы детекторов паров взрывчатых веществ влияют: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160</w:t>
            </w:r>
          </w:p>
        </w:tc>
        <w:tc>
          <w:tcPr>
            <w:tcW w:w="9880" w:type="dxa"/>
          </w:tcPr>
          <w:p w:rsidR="00BA04D0" w:rsidRPr="00331987" w:rsidRDefault="00BA04D0" w:rsidP="00BA04D0">
            <w:pPr>
              <w:widowControl w:val="0"/>
              <w:autoSpaceDE w:val="0"/>
              <w:autoSpaceDN w:val="0"/>
              <w:adjustRightInd w:val="0"/>
              <w:jc w:val="both"/>
              <w:rPr>
                <w:rFonts w:ascii="Times New Roman" w:hAnsi="Times New Roman"/>
                <w:b/>
                <w:color w:val="FF0000"/>
                <w:sz w:val="24"/>
                <w:szCs w:val="24"/>
              </w:rPr>
            </w:pPr>
            <w:r w:rsidRPr="00331987">
              <w:rPr>
                <w:rFonts w:ascii="Times New Roman" w:hAnsi="Times New Roman"/>
                <w:sz w:val="24"/>
                <w:szCs w:val="24"/>
              </w:rPr>
              <w:t xml:space="preserve">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осуществляющих наблюдение и собеседование?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досмотра ручной клади используют: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162</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обеспечения требуемого уровня защищенности различных объектов транспортной инфраструктуры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повышения защитных свойств ограждения используют: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164</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В каких местах размещаются инженерные сооружения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165</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Инженерные сооружения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166</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Укажите периодичность, в соответствии с Постановлением Правительства от 15 ноября 2014 года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специальных средств, используемых работникам подразделений транспортной безопасности», с которой проводится проверка правильности ведения учета и хранения специальных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 xml:space="preserve"> Перечень оружия, в отношении которого установлен запрет или ограничение на перемещение в зону транспортной безопасности или ее часть, в соответствии с приказом Министерства транспорта РФ от 23 июля 2015 г. №227 «Об утверждении Правил проведения досмотра, дополнительного досмотра, повторного досмотра в целях обеспечения транспортной безопасности» - уберите лишнее: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168</w:t>
            </w:r>
          </w:p>
        </w:tc>
        <w:tc>
          <w:tcPr>
            <w:tcW w:w="9880" w:type="dxa"/>
          </w:tcPr>
          <w:p w:rsidR="00BA04D0" w:rsidRPr="00331987" w:rsidRDefault="00BA04D0" w:rsidP="00BA04D0">
            <w:pPr>
              <w:tabs>
                <w:tab w:val="left" w:pos="3360"/>
              </w:tabs>
              <w:jc w:val="both"/>
              <w:rPr>
                <w:rFonts w:ascii="Times New Roman" w:hAnsi="Times New Roman"/>
                <w:color w:val="FF0000"/>
                <w:sz w:val="24"/>
                <w:szCs w:val="24"/>
              </w:rPr>
            </w:pPr>
            <w:r w:rsidRPr="00331987">
              <w:rPr>
                <w:rFonts w:ascii="Times New Roman" w:hAnsi="Times New Roman"/>
                <w:sz w:val="24"/>
                <w:szCs w:val="24"/>
              </w:rPr>
              <w:t>Оснащение КПП техническими средствами досмотра должно включать в себя: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169</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170</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тротиловой шашки массой 400 гр.,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гранаты РГД-5,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172</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гранаты Ф-1,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тротиловой шашки массой 200 гр.,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Каким нормативным правовым актом устанавливается требования к умениям и навыкам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w:t>
            </w:r>
            <w:r w:rsidRPr="00331987">
              <w:rPr>
                <w:rFonts w:ascii="Times New Roman" w:hAnsi="Times New Roman" w:cs="Times New Roman"/>
                <w:sz w:val="24"/>
                <w:szCs w:val="24"/>
              </w:rPr>
              <w:lastRenderedPageBreak/>
              <w:t>«05»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183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u w:val="single"/>
              </w:rPr>
              <w:t>Выберите неверное утверждение.</w:t>
            </w:r>
            <w:r w:rsidRPr="00331987">
              <w:rPr>
                <w:rFonts w:ascii="Times New Roman" w:hAnsi="Times New Roman" w:cs="Times New Roman"/>
                <w:sz w:val="24"/>
                <w:szCs w:val="24"/>
              </w:rPr>
              <w:t xml:space="preserve"> 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Наименование упражнений для мужчин согласно требованиям к уровню физической подготовки сил обеспечения транспортной безопасности, утвержденных приказом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186</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устанавливается категорий для транспортных средств городского наземного электрического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устанавливается категорий для транспортных средств автомобильного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Какая информация, в соответствии с пунктом 5, статьи 11 Федерального закона от 9 февраля 2007 г.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средств при бронировании проездных документов (билетов)?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Работники ведомственной охраны имеют право на применение физической силы: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Сотрудники группы быстрого реагирования при тревоге «угроза захвата» объекта транспортной инфраструктуры не должны: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Группы быстрого реагирования при «угрозе взрыва»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течение какого времени сотрудники группы быстрого реагирования обязаны передать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объектов транспортной инфраструктуры первой категории сотрудникам полиции при введении третьего уровня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Используемые современные детекторы взрывчатых и наркотических веществ представляют собой: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Система, разграничивающая права прохода в помещения (зоны, территории) определенных категорий лиц и ограничивающая доступ лиц, не обладающих такими правами: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195</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w:t>
            </w:r>
            <w:r w:rsidRPr="00331987">
              <w:rPr>
                <w:rFonts w:ascii="Times New Roman" w:hAnsi="Times New Roman" w:cs="Times New Roman"/>
                <w:sz w:val="24"/>
                <w:szCs w:val="24"/>
              </w:rPr>
              <w:lastRenderedPageBreak/>
              <w:t>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197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 специальным средствам обеспечения транспортной безопасности,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не относят: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198</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 специальным средствам обеспечения транспортной безопасности,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не относят: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Кем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проводится проверка правильности ведения учета и хранения специальных средств?</w:t>
            </w:r>
          </w:p>
        </w:tc>
      </w:tr>
      <w:tr w:rsidR="00BA04D0" w:rsidRPr="001B02E1"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200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Хранение каких специальных средств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осуществляется в опечатываемых, запирающихся на замок металлических  шкафах (сейфах) в определенных эксплуатационной документацией таких специальных средств условиях, обеспечивающих их сохранность, безопасность хранения и исключающих доступ к ним посторонних лиц?</w:t>
            </w:r>
          </w:p>
        </w:tc>
      </w:tr>
    </w:tbl>
    <w:p w:rsidR="00A55514" w:rsidRDefault="00A55514" w:rsidP="00A55514">
      <w:pPr>
        <w:spacing w:after="0"/>
        <w:jc w:val="center"/>
        <w:rPr>
          <w:rFonts w:ascii="Times New Roman" w:hAnsi="Times New Roman" w:cs="Times New Roman"/>
          <w:b/>
          <w:sz w:val="24"/>
          <w:szCs w:val="24"/>
        </w:rPr>
      </w:pPr>
    </w:p>
    <w:p w:rsidR="003267EB" w:rsidRDefault="003267EB" w:rsidP="00A55514">
      <w:pPr>
        <w:spacing w:after="0"/>
        <w:jc w:val="center"/>
        <w:rPr>
          <w:rFonts w:ascii="Times New Roman" w:hAnsi="Times New Roman" w:cs="Times New Roman"/>
          <w:b/>
          <w:sz w:val="24"/>
          <w:szCs w:val="24"/>
        </w:rPr>
      </w:pPr>
    </w:p>
    <w:p w:rsidR="009A3877" w:rsidRPr="00615050" w:rsidRDefault="009A3877" w:rsidP="008C2FBF">
      <w:pPr>
        <w:spacing w:after="0" w:line="240" w:lineRule="auto"/>
        <w:jc w:val="both"/>
        <w:rPr>
          <w:rFonts w:ascii="Times New Roman" w:eastAsia="Times New Roman" w:hAnsi="Times New Roman" w:cs="Times New Roman"/>
          <w:sz w:val="24"/>
          <w:szCs w:val="24"/>
        </w:rPr>
      </w:pPr>
    </w:p>
    <w:sectPr w:rsidR="009A3877" w:rsidRPr="00615050" w:rsidSect="00B95F8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A6" w:rsidRDefault="001A21A6" w:rsidP="00F66C7D">
      <w:pPr>
        <w:spacing w:after="0" w:line="240" w:lineRule="auto"/>
      </w:pPr>
      <w:r>
        <w:separator/>
      </w:r>
    </w:p>
  </w:endnote>
  <w:endnote w:type="continuationSeparator" w:id="1">
    <w:p w:rsidR="001A21A6" w:rsidRDefault="001A21A6" w:rsidP="00F6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4183"/>
      <w:docPartObj>
        <w:docPartGallery w:val="Page Numbers (Bottom of Page)"/>
        <w:docPartUnique/>
      </w:docPartObj>
    </w:sdtPr>
    <w:sdtContent>
      <w:p w:rsidR="00F66C7D" w:rsidRDefault="0076597E">
        <w:pPr>
          <w:pStyle w:val="a7"/>
          <w:jc w:val="right"/>
        </w:pPr>
        <w:r>
          <w:fldChar w:fldCharType="begin"/>
        </w:r>
        <w:r w:rsidR="00F66C7D">
          <w:instrText>PAGE   \* MERGEFORMAT</w:instrText>
        </w:r>
        <w:r>
          <w:fldChar w:fldCharType="separate"/>
        </w:r>
        <w:r w:rsidR="00A409CA">
          <w:rPr>
            <w:noProof/>
          </w:rPr>
          <w:t>1</w:t>
        </w:r>
        <w:r>
          <w:fldChar w:fldCharType="end"/>
        </w:r>
      </w:p>
    </w:sdtContent>
  </w:sdt>
  <w:p w:rsidR="00F66C7D" w:rsidRDefault="00F66C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A6" w:rsidRDefault="001A21A6" w:rsidP="00F66C7D">
      <w:pPr>
        <w:spacing w:after="0" w:line="240" w:lineRule="auto"/>
      </w:pPr>
      <w:r>
        <w:separator/>
      </w:r>
    </w:p>
  </w:footnote>
  <w:footnote w:type="continuationSeparator" w:id="1">
    <w:p w:rsidR="001A21A6" w:rsidRDefault="001A21A6" w:rsidP="00F66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73AC6"/>
    <w:rsid w:val="00000918"/>
    <w:rsid w:val="00001E08"/>
    <w:rsid w:val="0000341A"/>
    <w:rsid w:val="00004071"/>
    <w:rsid w:val="000040CB"/>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2AB"/>
    <w:rsid w:val="0002482F"/>
    <w:rsid w:val="000248EC"/>
    <w:rsid w:val="00024E0F"/>
    <w:rsid w:val="000255FB"/>
    <w:rsid w:val="00025913"/>
    <w:rsid w:val="00025B69"/>
    <w:rsid w:val="00025F8F"/>
    <w:rsid w:val="0002629E"/>
    <w:rsid w:val="000334C0"/>
    <w:rsid w:val="00033B75"/>
    <w:rsid w:val="00034499"/>
    <w:rsid w:val="00034943"/>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063"/>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2A3F"/>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6C6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29"/>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1878"/>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0784"/>
    <w:rsid w:val="0018147C"/>
    <w:rsid w:val="00181A4D"/>
    <w:rsid w:val="00181F35"/>
    <w:rsid w:val="00182A33"/>
    <w:rsid w:val="001839BB"/>
    <w:rsid w:val="0018447C"/>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21A6"/>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408"/>
    <w:rsid w:val="001B7EB8"/>
    <w:rsid w:val="001C16F7"/>
    <w:rsid w:val="001C22EC"/>
    <w:rsid w:val="001C450E"/>
    <w:rsid w:val="001C47F5"/>
    <w:rsid w:val="001C5A54"/>
    <w:rsid w:val="001C6417"/>
    <w:rsid w:val="001C6982"/>
    <w:rsid w:val="001C6C2A"/>
    <w:rsid w:val="001C6C57"/>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447C"/>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4CB5"/>
    <w:rsid w:val="0032604D"/>
    <w:rsid w:val="003267EB"/>
    <w:rsid w:val="003306E6"/>
    <w:rsid w:val="00330A7C"/>
    <w:rsid w:val="0033131E"/>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120"/>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391C"/>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687"/>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37F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38CD"/>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7D08"/>
    <w:rsid w:val="006105F4"/>
    <w:rsid w:val="0061090B"/>
    <w:rsid w:val="0061199B"/>
    <w:rsid w:val="00612B32"/>
    <w:rsid w:val="00612E21"/>
    <w:rsid w:val="00613A52"/>
    <w:rsid w:val="00615050"/>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86C"/>
    <w:rsid w:val="0076215F"/>
    <w:rsid w:val="00762FAB"/>
    <w:rsid w:val="0076597E"/>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1738"/>
    <w:rsid w:val="007C2CF9"/>
    <w:rsid w:val="007C31A4"/>
    <w:rsid w:val="007C3C87"/>
    <w:rsid w:val="007C51F4"/>
    <w:rsid w:val="007C5632"/>
    <w:rsid w:val="007C5A9D"/>
    <w:rsid w:val="007C5C71"/>
    <w:rsid w:val="007C6059"/>
    <w:rsid w:val="007C6230"/>
    <w:rsid w:val="007C7743"/>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8B1"/>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40C28"/>
    <w:rsid w:val="00842878"/>
    <w:rsid w:val="00842F03"/>
    <w:rsid w:val="00845B1D"/>
    <w:rsid w:val="00845E77"/>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2FBF"/>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25B3"/>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77"/>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09CA"/>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2E98"/>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37F"/>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04D0"/>
    <w:rsid w:val="00BA1E50"/>
    <w:rsid w:val="00BA23D1"/>
    <w:rsid w:val="00BA35CD"/>
    <w:rsid w:val="00BA3A9F"/>
    <w:rsid w:val="00BA3F95"/>
    <w:rsid w:val="00BA3FBC"/>
    <w:rsid w:val="00BA4071"/>
    <w:rsid w:val="00BA4F7E"/>
    <w:rsid w:val="00BA4FAE"/>
    <w:rsid w:val="00BA512B"/>
    <w:rsid w:val="00BA54F6"/>
    <w:rsid w:val="00BA550D"/>
    <w:rsid w:val="00BA7CB4"/>
    <w:rsid w:val="00BB00B7"/>
    <w:rsid w:val="00BB1295"/>
    <w:rsid w:val="00BB30DA"/>
    <w:rsid w:val="00BB49EF"/>
    <w:rsid w:val="00BB51A5"/>
    <w:rsid w:val="00BB5AFE"/>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5A08"/>
    <w:rsid w:val="00CA62AA"/>
    <w:rsid w:val="00CA6657"/>
    <w:rsid w:val="00CA6BCA"/>
    <w:rsid w:val="00CA72AD"/>
    <w:rsid w:val="00CA73A4"/>
    <w:rsid w:val="00CB0600"/>
    <w:rsid w:val="00CB085E"/>
    <w:rsid w:val="00CB09B4"/>
    <w:rsid w:val="00CB19E2"/>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AB6"/>
    <w:rsid w:val="00DB4F2B"/>
    <w:rsid w:val="00DB5A86"/>
    <w:rsid w:val="00DB6490"/>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E6D"/>
    <w:rsid w:val="00E0796C"/>
    <w:rsid w:val="00E07B9C"/>
    <w:rsid w:val="00E1056F"/>
    <w:rsid w:val="00E10BF3"/>
    <w:rsid w:val="00E111A5"/>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8C8"/>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1AE"/>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489"/>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CA5A08"/>
    <w:pPr>
      <w:spacing w:after="0" w:line="240" w:lineRule="auto"/>
    </w:pPr>
  </w:style>
  <w:style w:type="paragraph" w:styleId="aa">
    <w:name w:val="Balloon Text"/>
    <w:basedOn w:val="a"/>
    <w:link w:val="ab"/>
    <w:uiPriority w:val="99"/>
    <w:semiHidden/>
    <w:unhideWhenUsed/>
    <w:rsid w:val="00CA5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A08"/>
    <w:rPr>
      <w:rFonts w:ascii="Tahoma" w:hAnsi="Tahoma" w:cs="Tahoma"/>
      <w:sz w:val="16"/>
      <w:szCs w:val="16"/>
    </w:rPr>
  </w:style>
  <w:style w:type="paragraph" w:customStyle="1" w:styleId="ConsPlusNormal">
    <w:name w:val="ConsPlusNormal"/>
    <w:rsid w:val="00BA04D0"/>
    <w:pPr>
      <w:widowControl w:val="0"/>
      <w:autoSpaceDE w:val="0"/>
      <w:autoSpaceDN w:val="0"/>
      <w:adjustRightInd w:val="0"/>
      <w:spacing w:after="0" w:line="240" w:lineRule="auto"/>
    </w:pPr>
    <w:rPr>
      <w:rFonts w:ascii="Arial" w:eastAsia="Calibri" w:hAnsi="Arial" w:cs="Arial"/>
      <w:sz w:val="20"/>
      <w:szCs w:val="20"/>
    </w:rPr>
  </w:style>
  <w:style w:type="paragraph" w:customStyle="1" w:styleId="10">
    <w:name w:val="Абзац списка1"/>
    <w:basedOn w:val="a"/>
    <w:link w:val="ListParagraphChar1"/>
    <w:rsid w:val="00BA04D0"/>
    <w:pPr>
      <w:spacing w:after="0" w:line="240" w:lineRule="auto"/>
      <w:ind w:left="720" w:firstLine="720"/>
      <w:contextualSpacing/>
      <w:jc w:val="both"/>
    </w:pPr>
    <w:rPr>
      <w:rFonts w:ascii="Calibri" w:eastAsia="Calibri" w:hAnsi="Calibri" w:cs="Times New Roman"/>
      <w:sz w:val="20"/>
      <w:szCs w:val="20"/>
      <w:lang/>
    </w:rPr>
  </w:style>
  <w:style w:type="character" w:customStyle="1" w:styleId="ListParagraphChar1">
    <w:name w:val="List Paragraph Char1"/>
    <w:link w:val="10"/>
    <w:locked/>
    <w:rsid w:val="00BA04D0"/>
    <w:rPr>
      <w:rFonts w:ascii="Calibri" w:eastAsia="Calibri" w:hAnsi="Calibri" w:cs="Times New Roman"/>
      <w:sz w:val="20"/>
      <w:szCs w:val="20"/>
      <w:lang w:eastAsia="ru-RU"/>
    </w:rPr>
  </w:style>
  <w:style w:type="paragraph" w:styleId="ac">
    <w:name w:val="Normal (Web)"/>
    <w:basedOn w:val="a"/>
    <w:semiHidden/>
    <w:unhideWhenUsed/>
    <w:rsid w:val="00BA04D0"/>
    <w:pPr>
      <w:spacing w:before="100" w:beforeAutospacing="1" w:after="100" w:afterAutospacing="1" w:line="240" w:lineRule="auto"/>
    </w:pPr>
    <w:rPr>
      <w:rFonts w:ascii="Times New Roman" w:eastAsia="Calibri" w:hAnsi="Times New Roman" w:cs="Times New Roman"/>
      <w:sz w:val="24"/>
      <w:szCs w:val="24"/>
    </w:rPr>
  </w:style>
  <w:style w:type="table" w:styleId="ad">
    <w:name w:val="Table Grid"/>
    <w:basedOn w:val="a1"/>
    <w:uiPriority w:val="59"/>
    <w:rsid w:val="00BA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CA5A08"/>
    <w:pPr>
      <w:spacing w:after="0" w:line="240" w:lineRule="auto"/>
    </w:pPr>
  </w:style>
  <w:style w:type="paragraph" w:styleId="aa">
    <w:name w:val="Balloon Text"/>
    <w:basedOn w:val="a"/>
    <w:link w:val="ab"/>
    <w:uiPriority w:val="99"/>
    <w:semiHidden/>
    <w:unhideWhenUsed/>
    <w:rsid w:val="00CA5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A08"/>
    <w:rPr>
      <w:rFonts w:ascii="Tahoma" w:hAnsi="Tahoma" w:cs="Tahoma"/>
      <w:sz w:val="16"/>
      <w:szCs w:val="16"/>
    </w:rPr>
  </w:style>
  <w:style w:type="paragraph" w:customStyle="1" w:styleId="ConsPlusNormal">
    <w:name w:val="ConsPlusNormal"/>
    <w:rsid w:val="00BA04D0"/>
    <w:pPr>
      <w:widowControl w:val="0"/>
      <w:autoSpaceDE w:val="0"/>
      <w:autoSpaceDN w:val="0"/>
      <w:adjustRightInd w:val="0"/>
      <w:spacing w:after="0" w:line="240" w:lineRule="auto"/>
    </w:pPr>
    <w:rPr>
      <w:rFonts w:ascii="Arial" w:eastAsia="Calibri" w:hAnsi="Arial" w:cs="Arial"/>
      <w:sz w:val="20"/>
      <w:szCs w:val="20"/>
    </w:rPr>
  </w:style>
  <w:style w:type="paragraph" w:customStyle="1" w:styleId="10">
    <w:name w:val="Абзац списка1"/>
    <w:basedOn w:val="a"/>
    <w:link w:val="ListParagraphChar1"/>
    <w:rsid w:val="00BA04D0"/>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BA04D0"/>
    <w:rPr>
      <w:rFonts w:ascii="Calibri" w:eastAsia="Calibri" w:hAnsi="Calibri" w:cs="Times New Roman"/>
      <w:sz w:val="20"/>
      <w:szCs w:val="20"/>
      <w:lang w:val="x-none" w:eastAsia="ru-RU"/>
    </w:rPr>
  </w:style>
  <w:style w:type="paragraph" w:styleId="ac">
    <w:name w:val="Normal (Web)"/>
    <w:basedOn w:val="a"/>
    <w:semiHidden/>
    <w:unhideWhenUsed/>
    <w:rsid w:val="00BA04D0"/>
    <w:pPr>
      <w:spacing w:before="100" w:beforeAutospacing="1" w:after="100" w:afterAutospacing="1" w:line="240" w:lineRule="auto"/>
    </w:pPr>
    <w:rPr>
      <w:rFonts w:ascii="Times New Roman" w:eastAsia="Calibri" w:hAnsi="Times New Roman" w:cs="Times New Roman"/>
      <w:sz w:val="24"/>
      <w:szCs w:val="24"/>
    </w:rPr>
  </w:style>
  <w:style w:type="table" w:styleId="ad">
    <w:name w:val="Table Grid"/>
    <w:basedOn w:val="a1"/>
    <w:uiPriority w:val="59"/>
    <w:rsid w:val="00BA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485129901">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7767</Words>
  <Characters>44277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2017-01-31T09:35:00Z</cp:lastPrinted>
  <dcterms:created xsi:type="dcterms:W3CDTF">2017-10-20T18:18:00Z</dcterms:created>
  <dcterms:modified xsi:type="dcterms:W3CDTF">2017-10-20T18:18:00Z</dcterms:modified>
</cp:coreProperties>
</file>